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6C6B" w:rsidRPr="005E0E96" w:rsidRDefault="00A16C6B" w:rsidP="005E0E96">
      <w:pPr>
        <w:pStyle w:val="Kopfzeile"/>
        <w:rPr>
          <w:sz w:val="32"/>
          <w:szCs w:val="32"/>
          <w:lang w:val="en-US"/>
        </w:rPr>
      </w:pPr>
      <w:bookmarkStart w:id="0" w:name="_GoBack"/>
      <w:bookmarkEnd w:id="0"/>
      <w:r w:rsidRPr="005636AF">
        <w:rPr>
          <w:b/>
          <w:sz w:val="32"/>
          <w:szCs w:val="32"/>
          <w:lang w:val="en-US"/>
        </w:rPr>
        <w:t>Tender specification</w:t>
      </w:r>
      <w:r>
        <w:rPr>
          <w:b/>
          <w:sz w:val="32"/>
          <w:szCs w:val="32"/>
          <w:lang w:val="en-US"/>
        </w:rPr>
        <w:t xml:space="preserve"> </w:t>
      </w:r>
      <w:r w:rsidRPr="005E0E96">
        <w:rPr>
          <w:b/>
          <w:sz w:val="32"/>
          <w:szCs w:val="32"/>
          <w:lang w:val="en-US"/>
        </w:rPr>
        <w:t xml:space="preserve">- </w:t>
      </w:r>
      <w:r w:rsidRPr="00211975">
        <w:rPr>
          <w:b/>
          <w:noProof/>
          <w:sz w:val="32"/>
          <w:szCs w:val="32"/>
          <w:lang w:val="en-US"/>
        </w:rPr>
        <w:t>AFS 4 2C BK</w:t>
      </w:r>
      <w:r>
        <w:rPr>
          <w:b/>
          <w:sz w:val="32"/>
          <w:szCs w:val="32"/>
          <w:lang w:val="en-US"/>
        </w:rPr>
        <w:t xml:space="preserve">, </w:t>
      </w:r>
      <w:r w:rsidRPr="00211975">
        <w:rPr>
          <w:b/>
          <w:noProof/>
          <w:sz w:val="32"/>
          <w:szCs w:val="32"/>
          <w:lang w:val="en-US"/>
        </w:rPr>
        <w:t>Fuse terminal, PUSH IN, 4 mm², 250 V, 6,3 A, black</w:t>
      </w:r>
    </w:p>
    <w:p w:rsidR="00A16C6B" w:rsidRPr="005E0E96" w:rsidRDefault="00A16C6B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A16C6B" w:rsidRPr="005E0E96" w:rsidRDefault="00A16C6B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A16C6B" w:rsidRPr="005E0E96" w:rsidRDefault="00A16C6B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Manufracturer: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 w:rsidRPr="00FF4BE7">
        <w:rPr>
          <w:rFonts w:ascii="Arial" w:hAnsi="Arial" w:cs="Aharoni"/>
          <w:b/>
          <w:sz w:val="24"/>
          <w:szCs w:val="24"/>
          <w:lang w:val="en-US"/>
        </w:rPr>
        <w:t>Weidmüller Interface GmbH &amp; Co KG</w:t>
      </w:r>
    </w:p>
    <w:p w:rsidR="00A16C6B" w:rsidRPr="005E0E96" w:rsidRDefault="00A16C6B" w:rsidP="005E0E96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Brand: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Klippon®Connect</w:t>
      </w:r>
    </w:p>
    <w:p w:rsidR="00A16C6B" w:rsidRPr="005E0E96" w:rsidRDefault="00A16C6B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Product line: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A-series</w:t>
      </w:r>
    </w:p>
    <w:p w:rsidR="00A16C6B" w:rsidRPr="00EC0E1F" w:rsidRDefault="00A16C6B" w:rsidP="005E0E96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EC0E1F">
        <w:rPr>
          <w:rFonts w:ascii="Arial" w:hAnsi="Arial" w:cs="Aharoni"/>
          <w:b/>
          <w:sz w:val="24"/>
          <w:szCs w:val="24"/>
          <w:lang w:val="en-US"/>
        </w:rPr>
        <w:t>Type:</w:t>
      </w:r>
      <w:r w:rsidRPr="00EC0E1F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AFS 4 2C BK</w:t>
      </w:r>
    </w:p>
    <w:p w:rsidR="00A16C6B" w:rsidRPr="00C26559" w:rsidRDefault="00A16C6B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26559">
        <w:rPr>
          <w:rFonts w:ascii="Arial" w:hAnsi="Arial" w:cs="Aharoni"/>
          <w:b/>
          <w:sz w:val="24"/>
          <w:szCs w:val="24"/>
          <w:lang w:val="en-US"/>
        </w:rPr>
        <w:t>Order No.:</w:t>
      </w:r>
      <w:r w:rsidRPr="00C26559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2429860000</w:t>
      </w:r>
    </w:p>
    <w:p w:rsidR="00A16C6B" w:rsidRPr="00C26559" w:rsidRDefault="00A16C6B" w:rsidP="005E0E96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A16C6B" w:rsidRPr="00C26559" w:rsidRDefault="00A16C6B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A16C6B" w:rsidRPr="00CD458B" w:rsidRDefault="00A16C6B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40"/>
          <w:szCs w:val="40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</w:t>
      </w:r>
    </w:p>
    <w:p w:rsidR="00A16C6B" w:rsidRPr="00CD458B" w:rsidRDefault="00A16C6B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cross-section: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4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mm²</w:t>
      </w:r>
    </w:p>
    <w:p w:rsidR="00A16C6B" w:rsidRPr="00CD458B" w:rsidRDefault="00A16C6B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250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V</w:t>
      </w:r>
    </w:p>
    <w:p w:rsidR="00A16C6B" w:rsidRPr="00CD458B" w:rsidRDefault="00A16C6B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impulse withstand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4 kV</w:t>
      </w:r>
    </w:p>
    <w:p w:rsidR="00A16C6B" w:rsidRPr="00CD458B" w:rsidRDefault="00A16C6B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current: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6,3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A16C6B" w:rsidRPr="00CD458B" w:rsidRDefault="00A16C6B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Power loss: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0,04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W</w:t>
      </w:r>
    </w:p>
    <w:p w:rsidR="00A16C6B" w:rsidRPr="00CD458B" w:rsidRDefault="00A16C6B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Standards: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DIN EN 60947-7-3</w:t>
      </w:r>
    </w:p>
    <w:p w:rsidR="00A16C6B" w:rsidRPr="00CD458B" w:rsidRDefault="00A16C6B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at maximum wires: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6,3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A16C6B" w:rsidRPr="00CD458B" w:rsidRDefault="00A16C6B" w:rsidP="00E55F4C">
      <w:pPr>
        <w:tabs>
          <w:tab w:val="left" w:pos="3828"/>
          <w:tab w:val="left" w:pos="6237"/>
          <w:tab w:val="left" w:pos="7935"/>
        </w:tabs>
        <w:spacing w:line="360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A16C6B" w:rsidRPr="000D0B68" w:rsidRDefault="00A16C6B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0D0B68">
        <w:rPr>
          <w:rFonts w:ascii="Arial" w:hAnsi="Arial" w:cs="Aharoni"/>
          <w:b/>
          <w:sz w:val="24"/>
          <w:szCs w:val="24"/>
          <w:lang w:val="en-US"/>
        </w:rPr>
        <w:t>UL rating data</w:t>
      </w:r>
    </w:p>
    <w:p w:rsidR="00A16C6B" w:rsidRPr="000D0B68" w:rsidRDefault="00A16C6B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0D0B68">
        <w:rPr>
          <w:rFonts w:ascii="Arial" w:hAnsi="Arial" w:cs="Aharoni"/>
          <w:sz w:val="24"/>
          <w:szCs w:val="24"/>
          <w:lang w:val="en-US"/>
        </w:rPr>
        <w:t>Voltage size C (cURUS):</w:t>
      </w:r>
      <w:r w:rsidRPr="000D0B68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150 V</w:t>
      </w:r>
    </w:p>
    <w:p w:rsidR="00A16C6B" w:rsidRPr="005E0E96" w:rsidRDefault="00A16C6B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5E0E96">
        <w:rPr>
          <w:rFonts w:ascii="Arial" w:hAnsi="Arial" w:cs="Aharoni"/>
          <w:sz w:val="24"/>
          <w:szCs w:val="24"/>
          <w:lang w:val="en-US"/>
        </w:rPr>
        <w:t>Current size C</w:t>
      </w:r>
      <w:r>
        <w:rPr>
          <w:rFonts w:ascii="Arial" w:hAnsi="Arial" w:cs="Aharoni"/>
          <w:sz w:val="24"/>
          <w:szCs w:val="24"/>
          <w:lang w:val="en-US"/>
        </w:rPr>
        <w:t xml:space="preserve"> (CURUS)</w:t>
      </w:r>
      <w:r w:rsidRPr="005E0E96">
        <w:rPr>
          <w:rFonts w:ascii="Arial" w:hAnsi="Arial" w:cs="Aharoni"/>
          <w:sz w:val="24"/>
          <w:szCs w:val="24"/>
          <w:lang w:val="en-US"/>
        </w:rPr>
        <w:t>:</w:t>
      </w:r>
      <w:r w:rsidRPr="005E0E96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10 A</w:t>
      </w:r>
    </w:p>
    <w:p w:rsidR="00A16C6B" w:rsidRPr="005E0E96" w:rsidRDefault="00A16C6B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A16C6B" w:rsidRPr="00CD458B" w:rsidRDefault="00A16C6B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CSA rating data</w:t>
      </w:r>
    </w:p>
    <w:p w:rsidR="00A16C6B" w:rsidRPr="00CD458B" w:rsidRDefault="00A16C6B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150 V</w:t>
      </w:r>
    </w:p>
    <w:p w:rsidR="00A16C6B" w:rsidRPr="00CD458B" w:rsidRDefault="00A16C6B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10 A</w:t>
      </w:r>
    </w:p>
    <w:p w:rsidR="00A16C6B" w:rsidRPr="00CD458B" w:rsidRDefault="00A16C6B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</w:p>
    <w:p w:rsidR="00A16C6B" w:rsidRPr="00CD458B" w:rsidRDefault="00A16C6B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ATEX</w:t>
      </w:r>
    </w:p>
    <w:p w:rsidR="00A16C6B" w:rsidRPr="00CD458B" w:rsidRDefault="00A16C6B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</w:p>
    <w:p w:rsidR="00A16C6B" w:rsidRPr="00CD458B" w:rsidRDefault="00A16C6B" w:rsidP="00E55F4C">
      <w:pPr>
        <w:tabs>
          <w:tab w:val="left" w:pos="3828"/>
          <w:tab w:val="left" w:pos="6237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</w:p>
    <w:p w:rsidR="00A16C6B" w:rsidRPr="00CD458B" w:rsidRDefault="00A16C6B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</w:p>
    <w:p w:rsidR="00A16C6B" w:rsidRPr="00CD458B" w:rsidRDefault="00A16C6B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IECEX</w:t>
      </w:r>
    </w:p>
    <w:p w:rsidR="00A16C6B" w:rsidRPr="00CD458B" w:rsidRDefault="00A16C6B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max. (IECEX):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</w:p>
    <w:p w:rsidR="00A16C6B" w:rsidRPr="00CF3C4F" w:rsidRDefault="00A16C6B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F3C4F">
        <w:rPr>
          <w:rFonts w:ascii="Arial" w:hAnsi="Arial" w:cs="Aharoni"/>
          <w:sz w:val="24"/>
          <w:szCs w:val="24"/>
          <w:lang w:val="en-US"/>
        </w:rPr>
        <w:t>Current</w:t>
      </w:r>
      <w:r>
        <w:rPr>
          <w:rFonts w:ascii="Arial" w:hAnsi="Arial" w:cs="Aharoni"/>
          <w:sz w:val="24"/>
          <w:szCs w:val="24"/>
          <w:lang w:val="en-US"/>
        </w:rPr>
        <w:t xml:space="preserve"> (IECEX)</w:t>
      </w:r>
      <w:r w:rsidRPr="00CF3C4F">
        <w:rPr>
          <w:rFonts w:ascii="Arial" w:hAnsi="Arial" w:cs="Aharoni"/>
          <w:sz w:val="24"/>
          <w:szCs w:val="24"/>
          <w:lang w:val="en-US"/>
        </w:rPr>
        <w:t>:</w:t>
      </w:r>
      <w:r w:rsidRPr="00CF3C4F">
        <w:rPr>
          <w:rFonts w:ascii="Arial" w:hAnsi="Arial" w:cs="Aharoni"/>
          <w:sz w:val="24"/>
          <w:szCs w:val="24"/>
          <w:lang w:val="en-US"/>
        </w:rPr>
        <w:tab/>
      </w:r>
    </w:p>
    <w:p w:rsidR="00A16C6B" w:rsidRPr="00CF3C4F" w:rsidRDefault="00A16C6B" w:rsidP="00901EB4">
      <w:pPr>
        <w:pStyle w:val="Kopfzeile"/>
        <w:tabs>
          <w:tab w:val="left" w:pos="1985"/>
          <w:tab w:val="left" w:pos="5812"/>
        </w:tabs>
        <w:jc w:val="right"/>
        <w:rPr>
          <w:lang w:val="en-US"/>
        </w:rPr>
      </w:pPr>
      <w:r w:rsidRPr="00CF3C4F">
        <w:rPr>
          <w:lang w:val="en-US"/>
        </w:rPr>
        <w:t xml:space="preserve">                                                                                                                </w:t>
      </w:r>
    </w:p>
    <w:p w:rsidR="00A16C6B" w:rsidRPr="00CF3C4F" w:rsidRDefault="00A16C6B" w:rsidP="00901EB4">
      <w:pPr>
        <w:tabs>
          <w:tab w:val="left" w:pos="1985"/>
          <w:tab w:val="left" w:pos="5812"/>
          <w:tab w:val="left" w:pos="7935"/>
        </w:tabs>
        <w:rPr>
          <w:lang w:val="en-US"/>
        </w:rPr>
      </w:pPr>
      <w:r w:rsidRPr="00CF3C4F">
        <w:rPr>
          <w:lang w:val="en-US"/>
        </w:rPr>
        <w:t xml:space="preserve">               </w:t>
      </w:r>
    </w:p>
    <w:p w:rsidR="00A16C6B" w:rsidRPr="00CF3C4F" w:rsidRDefault="00A16C6B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A16C6B" w:rsidRPr="00CF3C4F" w:rsidRDefault="00A16C6B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A16C6B" w:rsidRPr="00CF3C4F" w:rsidRDefault="00A16C6B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A16C6B" w:rsidRPr="00CF3C4F" w:rsidRDefault="00A16C6B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A16C6B" w:rsidRPr="00CF3C4F" w:rsidRDefault="00A16C6B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  <w:r w:rsidRPr="00CF3C4F">
        <w:rPr>
          <w:rFonts w:ascii="Arial" w:hAnsi="Arial" w:cs="Arial"/>
          <w:b/>
          <w:sz w:val="24"/>
          <w:szCs w:val="24"/>
          <w:lang w:val="en-US"/>
        </w:rPr>
        <w:t>Conductors for clamping (rated connection</w:t>
      </w:r>
      <w:r>
        <w:rPr>
          <w:rFonts w:ascii="Arial" w:hAnsi="Arial" w:cs="Arial"/>
          <w:b/>
          <w:sz w:val="24"/>
          <w:szCs w:val="24"/>
          <w:lang w:val="en-US"/>
        </w:rPr>
        <w:t>)</w:t>
      </w:r>
    </w:p>
    <w:p w:rsidR="00A16C6B" w:rsidRPr="00CF3C4F" w:rsidRDefault="00A16C6B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>Wire connection cross section AWG</w:t>
      </w:r>
      <w:r>
        <w:rPr>
          <w:rFonts w:ascii="Arial" w:hAnsi="Arial" w:cs="Arial"/>
          <w:sz w:val="24"/>
          <w:szCs w:val="24"/>
          <w:lang w:val="en-US"/>
        </w:rPr>
        <w:t>, min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12</w:t>
      </w:r>
    </w:p>
    <w:p w:rsidR="00A16C6B" w:rsidRPr="00CF3C4F" w:rsidRDefault="00A16C6B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 xml:space="preserve">Wire connection cross section </w:t>
      </w:r>
      <w:r>
        <w:rPr>
          <w:rFonts w:ascii="Arial" w:hAnsi="Arial" w:cs="Arial"/>
          <w:sz w:val="24"/>
          <w:szCs w:val="24"/>
          <w:lang w:val="en-US"/>
        </w:rPr>
        <w:t>AWG, max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26</w:t>
      </w:r>
    </w:p>
    <w:p w:rsidR="00A16C6B" w:rsidRPr="00CD458B" w:rsidRDefault="00A16C6B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A16C6B" w:rsidRPr="00CD458B" w:rsidRDefault="00A16C6B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4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A16C6B" w:rsidRDefault="00A16C6B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A16C6B" w:rsidRPr="00CD458B" w:rsidRDefault="00A16C6B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A16C6B" w:rsidRDefault="00A16C6B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A16C6B" w:rsidRPr="00CD458B" w:rsidRDefault="00A16C6B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4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A16C6B" w:rsidRDefault="00A16C6B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A16C6B" w:rsidRPr="00CD458B" w:rsidRDefault="00A16C6B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A16C6B" w:rsidRDefault="00A16C6B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A16C6B" w:rsidRPr="00CD458B" w:rsidRDefault="00A16C6B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4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A16C6B" w:rsidRPr="00CD458B" w:rsidRDefault="00A16C6B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A16C6B" w:rsidRPr="00CD458B" w:rsidRDefault="00A16C6B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4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A16C6B" w:rsidRPr="00CD458B" w:rsidRDefault="00A16C6B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A16C6B" w:rsidRPr="00CD458B" w:rsidRDefault="00A16C6B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4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A16C6B" w:rsidRPr="00CD458B" w:rsidRDefault="00A16C6B" w:rsidP="00114513">
      <w:pPr>
        <w:tabs>
          <w:tab w:val="left" w:pos="1985"/>
          <w:tab w:val="left" w:pos="6237"/>
        </w:tabs>
        <w:rPr>
          <w:lang w:val="en-US"/>
        </w:rPr>
      </w:pPr>
    </w:p>
    <w:p w:rsidR="00A16C6B" w:rsidRPr="00CD458B" w:rsidRDefault="00A16C6B" w:rsidP="00114513">
      <w:pPr>
        <w:tabs>
          <w:tab w:val="left" w:pos="1985"/>
          <w:tab w:val="left" w:pos="6237"/>
        </w:tabs>
        <w:rPr>
          <w:sz w:val="24"/>
          <w:szCs w:val="24"/>
          <w:lang w:val="en-US"/>
        </w:rPr>
      </w:pPr>
    </w:p>
    <w:p w:rsidR="00A16C6B" w:rsidRPr="00CD458B" w:rsidRDefault="00A16C6B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A16C6B" w:rsidRPr="00CD458B" w:rsidRDefault="00A16C6B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A16C6B" w:rsidRPr="00CD458B" w:rsidRDefault="00A16C6B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Material data</w:t>
      </w:r>
    </w:p>
    <w:p w:rsidR="00A16C6B" w:rsidRPr="00CD458B" w:rsidRDefault="00A16C6B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Material: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Wemid</w:t>
      </w:r>
    </w:p>
    <w:p w:rsidR="00A16C6B" w:rsidRPr="00CD458B" w:rsidRDefault="00A16C6B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Colour: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black</w:t>
      </w:r>
    </w:p>
    <w:p w:rsidR="00A16C6B" w:rsidRPr="00CD458B" w:rsidRDefault="00A16C6B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UL 94 flammability rating: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V-0</w:t>
      </w:r>
    </w:p>
    <w:p w:rsidR="00A16C6B" w:rsidRPr="00CD458B" w:rsidRDefault="00A16C6B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</w:p>
    <w:p w:rsidR="00A16C6B" w:rsidRPr="00CD458B" w:rsidRDefault="00A16C6B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Temperatures:</w:t>
      </w:r>
    </w:p>
    <w:p w:rsidR="00A16C6B" w:rsidRPr="00CD458B" w:rsidRDefault="00A16C6B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-60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A16C6B" w:rsidRPr="00CD458B" w:rsidRDefault="00A16C6B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130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A16C6B" w:rsidRDefault="00A16C6B" w:rsidP="00901EB4">
      <w:pPr>
        <w:tabs>
          <w:tab w:val="left" w:pos="5812"/>
        </w:tabs>
        <w:rPr>
          <w:lang w:val="en-US"/>
        </w:rPr>
        <w:sectPr w:rsidR="00A16C6B" w:rsidSect="00A16C6B">
          <w:headerReference w:type="default" r:id="rId6"/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</w:p>
    <w:p w:rsidR="00A16C6B" w:rsidRPr="00CD458B" w:rsidRDefault="00A16C6B" w:rsidP="00901EB4">
      <w:pPr>
        <w:tabs>
          <w:tab w:val="left" w:pos="5812"/>
        </w:tabs>
        <w:rPr>
          <w:lang w:val="en-US"/>
        </w:rPr>
      </w:pPr>
    </w:p>
    <w:sectPr w:rsidR="00A16C6B" w:rsidRPr="00CD458B" w:rsidSect="00A16C6B">
      <w:headerReference w:type="default" r:id="rId7"/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6C6B" w:rsidRDefault="00A16C6B" w:rsidP="005E0E96">
      <w:pPr>
        <w:spacing w:after="0"/>
      </w:pPr>
      <w:r>
        <w:separator/>
      </w:r>
    </w:p>
  </w:endnote>
  <w:endnote w:type="continuationSeparator" w:id="0">
    <w:p w:rsidR="00A16C6B" w:rsidRDefault="00A16C6B" w:rsidP="005E0E9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6C6B" w:rsidRDefault="00A16C6B" w:rsidP="005E0E96">
      <w:pPr>
        <w:spacing w:after="0"/>
      </w:pPr>
      <w:r>
        <w:separator/>
      </w:r>
    </w:p>
  </w:footnote>
  <w:footnote w:type="continuationSeparator" w:id="0">
    <w:p w:rsidR="00A16C6B" w:rsidRDefault="00A16C6B" w:rsidP="005E0E9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6C6B" w:rsidRDefault="00A16C6B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A16C6B" w:rsidRDefault="00A16C6B" w:rsidP="005E0E96">
    <w:pPr>
      <w:pStyle w:val="Kopfzeile"/>
    </w:pPr>
  </w:p>
  <w:p w:rsidR="00A16C6B" w:rsidRDefault="00A16C6B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16.10.2018                                                                                                                   </w:t>
    </w:r>
  </w:p>
  <w:p w:rsidR="00A16C6B" w:rsidRDefault="00A16C6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06C" w:rsidRDefault="0095306C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95306C" w:rsidRDefault="0095306C" w:rsidP="005E0E96">
    <w:pPr>
      <w:pStyle w:val="Kopfzeile"/>
    </w:pPr>
  </w:p>
  <w:p w:rsidR="0095306C" w:rsidRDefault="0095306C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36E1">
      <w:t>16.10.2018</w:t>
    </w:r>
    <w:r>
      <w:t xml:space="preserve">                                                                                                                   </w:t>
    </w:r>
  </w:p>
  <w:p w:rsidR="0095306C" w:rsidRDefault="0095306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647"/>
    <w:rsid w:val="000C4AE6"/>
    <w:rsid w:val="000D0B68"/>
    <w:rsid w:val="00114513"/>
    <w:rsid w:val="00187A42"/>
    <w:rsid w:val="001E36E1"/>
    <w:rsid w:val="002A28B4"/>
    <w:rsid w:val="00361266"/>
    <w:rsid w:val="00361510"/>
    <w:rsid w:val="0046640A"/>
    <w:rsid w:val="00480E07"/>
    <w:rsid w:val="00506B5B"/>
    <w:rsid w:val="005503B6"/>
    <w:rsid w:val="005636AF"/>
    <w:rsid w:val="005677AC"/>
    <w:rsid w:val="005E0E96"/>
    <w:rsid w:val="006C6452"/>
    <w:rsid w:val="00792373"/>
    <w:rsid w:val="007C2E58"/>
    <w:rsid w:val="00802E98"/>
    <w:rsid w:val="0080509F"/>
    <w:rsid w:val="00806698"/>
    <w:rsid w:val="008670F7"/>
    <w:rsid w:val="008F1655"/>
    <w:rsid w:val="00901EB4"/>
    <w:rsid w:val="0095306C"/>
    <w:rsid w:val="00987BD8"/>
    <w:rsid w:val="009F6D9D"/>
    <w:rsid w:val="00A16C6B"/>
    <w:rsid w:val="00A42647"/>
    <w:rsid w:val="00AE0CE5"/>
    <w:rsid w:val="00B55DF2"/>
    <w:rsid w:val="00B918A0"/>
    <w:rsid w:val="00B96970"/>
    <w:rsid w:val="00BA0BE1"/>
    <w:rsid w:val="00BA61E8"/>
    <w:rsid w:val="00BE1477"/>
    <w:rsid w:val="00C2059D"/>
    <w:rsid w:val="00C26559"/>
    <w:rsid w:val="00CD458B"/>
    <w:rsid w:val="00CF3C4F"/>
    <w:rsid w:val="00D07A6D"/>
    <w:rsid w:val="00D56EB4"/>
    <w:rsid w:val="00DD0807"/>
    <w:rsid w:val="00DF5310"/>
    <w:rsid w:val="00E55F4C"/>
    <w:rsid w:val="00EC0E1F"/>
    <w:rsid w:val="00EC117C"/>
    <w:rsid w:val="00EF41B4"/>
    <w:rsid w:val="00EF691B"/>
    <w:rsid w:val="00F84CF4"/>
    <w:rsid w:val="00FF4BE7"/>
    <w:rsid w:val="00FF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F2A30"/>
  <w15:chartTrackingRefBased/>
  <w15:docId w15:val="{CAE80E60-34BD-41D4-9071-9FE082383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5E0E96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5E0E96"/>
  </w:style>
  <w:style w:type="paragraph" w:styleId="Fuzeile">
    <w:name w:val="footer"/>
    <w:basedOn w:val="Standard"/>
    <w:link w:val="Fu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5E0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2018-10-18T07:43:00Z</dcterms:created>
  <dcterms:modified xsi:type="dcterms:W3CDTF">2018-10-18T07:43:00Z</dcterms:modified>
</cp:coreProperties>
</file>